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6810"/>
      </w:tblGrid>
      <w:tr w:rsidR="001D7EA7" w:rsidTr="004210BB">
        <w:trPr>
          <w:trHeight w:val="599"/>
        </w:trPr>
        <w:tc>
          <w:tcPr>
            <w:tcW w:w="2874" w:type="dxa"/>
            <w:vMerge w:val="restart"/>
            <w:vAlign w:val="center"/>
          </w:tcPr>
          <w:p w:rsidR="001D7EA7" w:rsidRDefault="005A1FA2" w:rsidP="002165C1">
            <w:pPr>
              <w:ind w:left="-198" w:firstLine="198"/>
              <w:jc w:val="center"/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4ED75E4B" wp14:editId="3749451A">
                  <wp:extent cx="1952625" cy="1009650"/>
                  <wp:effectExtent l="0" t="0" r="9525" b="0"/>
                  <wp:docPr id="2" name="Picture 2" descr="C:\Users\Admin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6269" cy="101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4" w:type="dxa"/>
            <w:vAlign w:val="center"/>
          </w:tcPr>
          <w:p w:rsidR="001D7EA7" w:rsidRPr="004400A0" w:rsidRDefault="0063170F" w:rsidP="001D7EA7">
            <w:pPr>
              <w:jc w:val="center"/>
              <w:rPr>
                <w:b/>
                <w:bCs/>
                <w:sz w:val="40"/>
                <w:szCs w:val="40"/>
              </w:rPr>
            </w:pPr>
            <w:r w:rsidRPr="004400A0">
              <w:rPr>
                <w:b/>
                <w:bCs/>
                <w:sz w:val="40"/>
                <w:szCs w:val="40"/>
              </w:rPr>
              <w:t>MOJAZ Support Program</w:t>
            </w:r>
          </w:p>
        </w:tc>
      </w:tr>
      <w:tr w:rsidR="001D7EA7" w:rsidTr="004210BB">
        <w:trPr>
          <w:trHeight w:val="1026"/>
        </w:trPr>
        <w:tc>
          <w:tcPr>
            <w:tcW w:w="2874" w:type="dxa"/>
            <w:vMerge/>
            <w:vAlign w:val="center"/>
          </w:tcPr>
          <w:p w:rsidR="001D7EA7" w:rsidRDefault="001D7EA7" w:rsidP="001D7EA7">
            <w:pPr>
              <w:jc w:val="center"/>
            </w:pPr>
          </w:p>
        </w:tc>
        <w:tc>
          <w:tcPr>
            <w:tcW w:w="7044" w:type="dxa"/>
            <w:shd w:val="clear" w:color="auto" w:fill="000000" w:themeFill="text1"/>
            <w:vAlign w:val="center"/>
          </w:tcPr>
          <w:p w:rsidR="001D7EA7" w:rsidRPr="004400A0" w:rsidRDefault="0008263E" w:rsidP="001D7EA7">
            <w:pPr>
              <w:jc w:val="center"/>
              <w:rPr>
                <w:b/>
                <w:bCs/>
                <w:sz w:val="28"/>
                <w:szCs w:val="28"/>
              </w:rPr>
            </w:pPr>
            <w:r w:rsidRPr="004400A0">
              <w:rPr>
                <w:b/>
                <w:bCs/>
                <w:sz w:val="28"/>
                <w:szCs w:val="28"/>
              </w:rPr>
              <w:t>JOB OPPORTUNITY</w:t>
            </w:r>
          </w:p>
        </w:tc>
      </w:tr>
    </w:tbl>
    <w:p w:rsidR="001D7EA7" w:rsidRPr="00A97191" w:rsidRDefault="00AA3C5D" w:rsidP="00AA3C5D">
      <w:pPr>
        <w:ind w:left="-90" w:right="-90"/>
        <w:jc w:val="both"/>
        <w:rPr>
          <w:sz w:val="18"/>
          <w:szCs w:val="18"/>
        </w:rPr>
      </w:pPr>
      <w:r w:rsidRPr="00A97191">
        <w:rPr>
          <w:sz w:val="18"/>
          <w:szCs w:val="18"/>
        </w:rPr>
        <w:t>MOJAZ Support Program (MSP) is a specialized</w:t>
      </w:r>
      <w:r w:rsidR="004400A0">
        <w:rPr>
          <w:sz w:val="18"/>
          <w:szCs w:val="18"/>
        </w:rPr>
        <w:t xml:space="preserve"> Microfinance Institution (MFI)</w:t>
      </w:r>
      <w:r w:rsidR="00C95CA0">
        <w:rPr>
          <w:sz w:val="18"/>
          <w:szCs w:val="18"/>
        </w:rPr>
        <w:t>, registered as Non-Banking Microfinance Company regulated</w:t>
      </w:r>
      <w:r w:rsidR="00E075F0">
        <w:rPr>
          <w:sz w:val="18"/>
          <w:szCs w:val="18"/>
        </w:rPr>
        <w:t xml:space="preserve"> by Securities and</w:t>
      </w:r>
      <w:r w:rsidR="00D475A7">
        <w:rPr>
          <w:sz w:val="18"/>
          <w:szCs w:val="18"/>
        </w:rPr>
        <w:t xml:space="preserve"> Exchange Commission of Pakistan</w:t>
      </w:r>
      <w:r w:rsidR="00F1698B">
        <w:rPr>
          <w:sz w:val="18"/>
          <w:szCs w:val="18"/>
        </w:rPr>
        <w:t xml:space="preserve"> (</w:t>
      </w:r>
      <w:r w:rsidR="00D475A7">
        <w:rPr>
          <w:sz w:val="18"/>
          <w:szCs w:val="18"/>
        </w:rPr>
        <w:t>SECP</w:t>
      </w:r>
      <w:r w:rsidR="00F1698B">
        <w:rPr>
          <w:sz w:val="18"/>
          <w:szCs w:val="18"/>
        </w:rPr>
        <w:t>)</w:t>
      </w:r>
      <w:r w:rsidR="00C95CA0">
        <w:rPr>
          <w:sz w:val="18"/>
          <w:szCs w:val="18"/>
        </w:rPr>
        <w:t>.</w:t>
      </w:r>
      <w:r w:rsidR="00D475A7">
        <w:rPr>
          <w:sz w:val="18"/>
          <w:szCs w:val="18"/>
        </w:rPr>
        <w:t xml:space="preserve"> MSP has</w:t>
      </w:r>
      <w:r w:rsidRPr="00A97191">
        <w:rPr>
          <w:sz w:val="18"/>
          <w:szCs w:val="18"/>
        </w:rPr>
        <w:t xml:space="preserve"> </w:t>
      </w:r>
      <w:r w:rsidR="004400A0">
        <w:rPr>
          <w:sz w:val="18"/>
          <w:szCs w:val="18"/>
        </w:rPr>
        <w:t>i</w:t>
      </w:r>
      <w:r w:rsidR="00157260">
        <w:rPr>
          <w:sz w:val="18"/>
          <w:szCs w:val="18"/>
        </w:rPr>
        <w:t>ts Head office in D</w:t>
      </w:r>
      <w:r w:rsidRPr="00A97191">
        <w:rPr>
          <w:sz w:val="18"/>
          <w:szCs w:val="18"/>
        </w:rPr>
        <w:t>istrict Narowal with a network of its branches in central and southern Punjab. MOJAZ Support Program envisions sustainable economic development by creating opportunities for people to escape out of poverty and improve th</w:t>
      </w:r>
      <w:r w:rsidR="004400A0">
        <w:rPr>
          <w:sz w:val="18"/>
          <w:szCs w:val="18"/>
        </w:rPr>
        <w:t>eir lives. We are</w:t>
      </w:r>
      <w:r w:rsidRPr="00A97191">
        <w:rPr>
          <w:sz w:val="18"/>
          <w:szCs w:val="18"/>
        </w:rPr>
        <w:t xml:space="preserve"> seeking applications from committed and energetic individuals for the followi</w:t>
      </w:r>
      <w:r w:rsidR="004400A0">
        <w:rPr>
          <w:sz w:val="18"/>
          <w:szCs w:val="18"/>
        </w:rPr>
        <w:t>ng positions.</w:t>
      </w:r>
    </w:p>
    <w:tbl>
      <w:tblPr>
        <w:tblStyle w:val="TableGrid"/>
        <w:tblpPr w:leftFromText="180" w:rightFromText="180" w:vertAnchor="text" w:horzAnchor="margin" w:tblpX="8" w:tblpY="23"/>
        <w:tblW w:w="9900" w:type="dxa"/>
        <w:tblLayout w:type="fixed"/>
        <w:tblLook w:val="04A0" w:firstRow="1" w:lastRow="0" w:firstColumn="1" w:lastColumn="0" w:noHBand="0" w:noVBand="1"/>
      </w:tblPr>
      <w:tblGrid>
        <w:gridCol w:w="558"/>
        <w:gridCol w:w="1888"/>
        <w:gridCol w:w="1268"/>
        <w:gridCol w:w="3441"/>
        <w:gridCol w:w="2745"/>
      </w:tblGrid>
      <w:tr w:rsidR="004065D5" w:rsidRPr="009A40A8" w:rsidTr="00E2200A">
        <w:trPr>
          <w:trHeight w:val="366"/>
        </w:trPr>
        <w:tc>
          <w:tcPr>
            <w:tcW w:w="558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E2200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Sr. No.</w:t>
            </w:r>
          </w:p>
        </w:tc>
        <w:tc>
          <w:tcPr>
            <w:tcW w:w="188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E2200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Name of Position</w:t>
            </w:r>
          </w:p>
        </w:tc>
        <w:tc>
          <w:tcPr>
            <w:tcW w:w="1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E2200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District(s)</w:t>
            </w:r>
          </w:p>
        </w:tc>
        <w:tc>
          <w:tcPr>
            <w:tcW w:w="344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E2200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Qualification and Experience</w:t>
            </w:r>
          </w:p>
        </w:tc>
        <w:tc>
          <w:tcPr>
            <w:tcW w:w="2745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:rsidR="004065D5" w:rsidRPr="009A40A8" w:rsidRDefault="004065D5" w:rsidP="00E2200A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40A8">
              <w:rPr>
                <w:b/>
                <w:bCs/>
                <w:color w:val="FFFFFF" w:themeColor="background1"/>
                <w:sz w:val="16"/>
                <w:szCs w:val="16"/>
              </w:rPr>
              <w:t>Role of Position</w:t>
            </w:r>
          </w:p>
        </w:tc>
      </w:tr>
      <w:tr w:rsidR="004400A0" w:rsidRPr="009A40A8" w:rsidTr="00E2200A">
        <w:trPr>
          <w:trHeight w:val="3339"/>
        </w:trPr>
        <w:tc>
          <w:tcPr>
            <w:tcW w:w="558" w:type="dxa"/>
            <w:vAlign w:val="center"/>
          </w:tcPr>
          <w:p w:rsidR="004400A0" w:rsidRPr="009A40A8" w:rsidRDefault="004400A0" w:rsidP="00E220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88" w:type="dxa"/>
            <w:vAlign w:val="center"/>
          </w:tcPr>
          <w:p w:rsidR="004400A0" w:rsidRPr="00485480" w:rsidRDefault="009F58B9" w:rsidP="00E2200A">
            <w:pPr>
              <w:rPr>
                <w:i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Renewable </w:t>
            </w:r>
            <w:r w:rsidR="00944904">
              <w:rPr>
                <w:rFonts w:cstheme="minorHAnsi"/>
                <w:b/>
                <w:bCs/>
                <w:sz w:val="24"/>
                <w:szCs w:val="24"/>
              </w:rPr>
              <w:t>Energy Mobilizer</w:t>
            </w:r>
            <w:r w:rsidR="004854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959A9">
              <w:rPr>
                <w:rFonts w:cstheme="minorHAnsi"/>
                <w:bCs/>
                <w:sz w:val="18"/>
                <w:szCs w:val="18"/>
              </w:rPr>
              <w:t>Salary Rang</w:t>
            </w:r>
            <w:r w:rsidR="00944904">
              <w:rPr>
                <w:rFonts w:cstheme="minorHAnsi"/>
                <w:bCs/>
                <w:sz w:val="18"/>
                <w:szCs w:val="18"/>
              </w:rPr>
              <w:t>e (25K to 30K</w:t>
            </w:r>
            <w:r w:rsidR="004959A9">
              <w:rPr>
                <w:rFonts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1268" w:type="dxa"/>
            <w:vAlign w:val="center"/>
          </w:tcPr>
          <w:p w:rsidR="004400A0" w:rsidRDefault="004400A0" w:rsidP="00E220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Narowal</w:t>
            </w:r>
            <w:r w:rsidR="00944904">
              <w:rPr>
                <w:sz w:val="16"/>
                <w:szCs w:val="16"/>
              </w:rPr>
              <w:t>-1</w:t>
            </w:r>
          </w:p>
          <w:p w:rsidR="00944904" w:rsidRDefault="00944904" w:rsidP="00E220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Multan -1</w:t>
            </w:r>
          </w:p>
        </w:tc>
        <w:tc>
          <w:tcPr>
            <w:tcW w:w="3441" w:type="dxa"/>
            <w:vAlign w:val="center"/>
          </w:tcPr>
          <w:p w:rsidR="009F58B9" w:rsidRDefault="00141A26" w:rsidP="00E220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 (social sciences) with 1-2 year experience</w:t>
            </w:r>
          </w:p>
          <w:p w:rsidR="00E2200A" w:rsidRPr="004210BB" w:rsidRDefault="00E2200A" w:rsidP="00E2200A">
            <w:pPr>
              <w:rPr>
                <w:rFonts w:cstheme="minorHAnsi"/>
                <w:sz w:val="18"/>
                <w:szCs w:val="18"/>
              </w:rPr>
            </w:pPr>
          </w:p>
          <w:p w:rsidR="00E2200A" w:rsidRDefault="009F58B9" w:rsidP="00141A26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</w:rPr>
              <w:t>ii-</w:t>
            </w:r>
            <w:r w:rsidRPr="009F58B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141A26" w:rsidRPr="00141A26">
              <w:rPr>
                <w:rFonts w:ascii="Book Antiqua" w:hAnsi="Book Antiqua"/>
              </w:rPr>
              <w:t xml:space="preserve"> </w:t>
            </w:r>
            <w:r w:rsidR="00141A26" w:rsidRPr="00141A26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Candidate must has good communication/mobilization skills</w:t>
            </w:r>
          </w:p>
          <w:p w:rsidR="004210BB" w:rsidRDefault="009F58B9" w:rsidP="00E2200A">
            <w:pP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</w:pPr>
            <w:r w:rsidRPr="009F58B9"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  <w:p w:rsidR="00944904" w:rsidRPr="00141A26" w:rsidRDefault="009F58B9" w:rsidP="00141A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iii- </w:t>
            </w:r>
            <w:r w:rsidR="00141A26" w:rsidRPr="00141A26">
              <w:rPr>
                <w:rFonts w:ascii="Book Antiqua" w:hAnsi="Book Antiqua"/>
              </w:rPr>
              <w:t xml:space="preserve"> </w:t>
            </w:r>
            <w:r w:rsidR="00944904" w:rsidRPr="00141A26">
              <w:rPr>
                <w:rFonts w:cstheme="minorHAnsi"/>
                <w:sz w:val="18"/>
                <w:szCs w:val="18"/>
              </w:rPr>
              <w:t>must h</w:t>
            </w:r>
            <w:r w:rsidR="00141A26" w:rsidRPr="00141A26">
              <w:rPr>
                <w:rFonts w:cstheme="minorHAnsi"/>
                <w:sz w:val="18"/>
                <w:szCs w:val="18"/>
              </w:rPr>
              <w:t>as</w:t>
            </w:r>
            <w:r w:rsidR="00944904" w:rsidRPr="00141A26">
              <w:rPr>
                <w:rFonts w:cstheme="minorHAnsi"/>
                <w:sz w:val="18"/>
                <w:szCs w:val="18"/>
              </w:rPr>
              <w:t> knowledge of energy crisis and importance of renewable energy</w:t>
            </w:r>
          </w:p>
          <w:p w:rsidR="009F58B9" w:rsidRDefault="009F58B9" w:rsidP="00E2200A">
            <w:pPr>
              <w:rPr>
                <w:rFonts w:cstheme="minorHAnsi"/>
                <w:sz w:val="18"/>
                <w:szCs w:val="18"/>
              </w:rPr>
            </w:pPr>
          </w:p>
          <w:p w:rsidR="00E2200A" w:rsidRDefault="00E2200A" w:rsidP="00E2200A">
            <w:pPr>
              <w:rPr>
                <w:rFonts w:cstheme="minorHAnsi"/>
                <w:sz w:val="18"/>
                <w:szCs w:val="18"/>
              </w:rPr>
            </w:pPr>
          </w:p>
          <w:p w:rsidR="00944904" w:rsidRPr="00141A26" w:rsidRDefault="00141A26" w:rsidP="00141A2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Iv- </w:t>
            </w:r>
            <w:r w:rsidRPr="00141A26">
              <w:rPr>
                <w:rFonts w:ascii="Book Antiqua" w:hAnsi="Book Antiqua"/>
              </w:rPr>
              <w:t>must</w:t>
            </w:r>
            <w:r w:rsidRPr="00141A26">
              <w:rPr>
                <w:rFonts w:cstheme="minorHAnsi"/>
                <w:sz w:val="18"/>
                <w:szCs w:val="18"/>
              </w:rPr>
              <w:t xml:space="preserve"> has knowhow</w:t>
            </w:r>
            <w:r w:rsidR="00944904" w:rsidRPr="00141A26">
              <w:rPr>
                <w:rFonts w:cstheme="minorHAnsi"/>
                <w:sz w:val="18"/>
                <w:szCs w:val="18"/>
              </w:rPr>
              <w:t xml:space="preserve"> </w:t>
            </w:r>
            <w:r w:rsidRPr="00141A26">
              <w:rPr>
                <w:rFonts w:cstheme="minorHAnsi"/>
                <w:sz w:val="18"/>
                <w:szCs w:val="18"/>
              </w:rPr>
              <w:t>the</w:t>
            </w:r>
            <w:r w:rsidR="00944904" w:rsidRPr="00141A26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944904" w:rsidRPr="00141A26">
              <w:rPr>
                <w:rFonts w:cstheme="minorHAnsi"/>
                <w:sz w:val="18"/>
                <w:szCs w:val="18"/>
              </w:rPr>
              <w:t>equipments</w:t>
            </w:r>
            <w:proofErr w:type="spellEnd"/>
            <w:r w:rsidR="00944904" w:rsidRPr="00141A26">
              <w:rPr>
                <w:rFonts w:cstheme="minorHAnsi"/>
                <w:sz w:val="18"/>
                <w:szCs w:val="18"/>
              </w:rPr>
              <w:t xml:space="preserve"> used for renewable energy such as solar panels, batteries, lights, fans etc.</w:t>
            </w:r>
          </w:p>
          <w:p w:rsidR="004210BB" w:rsidRDefault="004210BB" w:rsidP="00E2200A">
            <w:pPr>
              <w:rPr>
                <w:rFonts w:cstheme="minorHAnsi"/>
                <w:sz w:val="18"/>
                <w:szCs w:val="18"/>
              </w:rPr>
            </w:pPr>
          </w:p>
          <w:p w:rsidR="00E2200A" w:rsidRDefault="00E2200A" w:rsidP="00E2200A">
            <w:pPr>
              <w:rPr>
                <w:rFonts w:cstheme="minorHAnsi"/>
                <w:sz w:val="18"/>
                <w:szCs w:val="18"/>
              </w:rPr>
            </w:pPr>
          </w:p>
          <w:p w:rsidR="009F58B9" w:rsidRPr="009F58B9" w:rsidRDefault="009F58B9" w:rsidP="00141A26">
            <w:pPr>
              <w:rPr>
                <w:rFonts w:cstheme="minorHAnsi"/>
                <w:sz w:val="18"/>
                <w:szCs w:val="18"/>
              </w:rPr>
            </w:pPr>
            <w:r w:rsidRPr="009F58B9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v- </w:t>
            </w:r>
            <w:r w:rsidR="00141A26">
              <w:rPr>
                <w:rFonts w:cstheme="minorHAnsi"/>
                <w:sz w:val="18"/>
                <w:szCs w:val="18"/>
              </w:rPr>
              <w:t xml:space="preserve">Effective </w:t>
            </w:r>
            <w:proofErr w:type="spellStart"/>
            <w:r w:rsidR="00141A26">
              <w:rPr>
                <w:rFonts w:cstheme="minorHAnsi"/>
                <w:sz w:val="18"/>
                <w:szCs w:val="18"/>
              </w:rPr>
              <w:t>lisioning</w:t>
            </w:r>
            <w:proofErr w:type="spellEnd"/>
            <w:r w:rsidR="00141A26">
              <w:rPr>
                <w:rFonts w:cstheme="minorHAnsi"/>
                <w:sz w:val="18"/>
                <w:szCs w:val="18"/>
              </w:rPr>
              <w:t xml:space="preserve"> skills in between community, organization and vendors</w:t>
            </w:r>
          </w:p>
          <w:p w:rsidR="009F58B9" w:rsidRPr="009F58B9" w:rsidRDefault="009F58B9" w:rsidP="00E2200A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4400A0" w:rsidRPr="009A40A8" w:rsidRDefault="004400A0" w:rsidP="00E2200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745" w:type="dxa"/>
          </w:tcPr>
          <w:p w:rsidR="004400A0" w:rsidRDefault="004400A0" w:rsidP="00E2200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4400A0" w:rsidRDefault="004400A0" w:rsidP="00E2200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  <w:p w:rsidR="004B35D8" w:rsidRPr="002551CD" w:rsidRDefault="004400A0" w:rsidP="00E2200A">
            <w:pPr>
              <w:spacing w:before="100" w:beforeAutospacing="1" w:after="100" w:afterAutospacing="1"/>
              <w:rPr>
                <w:color w:val="0563C1" w:themeColor="hyperlink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For detaile</w:t>
            </w:r>
            <w:r w:rsidR="002551CD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d Job Description please visit </w:t>
            </w:r>
            <w:r w:rsidR="004210BB">
              <w:rPr>
                <w:rStyle w:val="Hyperlink"/>
                <w:sz w:val="18"/>
                <w:szCs w:val="18"/>
              </w:rPr>
              <w:t>www.mojaz.org</w:t>
            </w:r>
          </w:p>
          <w:p w:rsidR="004400A0" w:rsidRDefault="004400A0" w:rsidP="00E2200A">
            <w:pPr>
              <w:spacing w:before="100" w:beforeAutospacing="1" w:after="100" w:afterAutospacing="1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</w:p>
        </w:tc>
      </w:tr>
    </w:tbl>
    <w:p w:rsidR="004C148A" w:rsidRDefault="00D60F7E" w:rsidP="004400A0">
      <w:pPr>
        <w:spacing w:after="0"/>
        <w:rPr>
          <w:sz w:val="18"/>
          <w:szCs w:val="18"/>
        </w:rPr>
      </w:pPr>
      <w:r w:rsidRPr="004C148A">
        <w:rPr>
          <w:b/>
          <w:bCs/>
          <w:sz w:val="18"/>
          <w:szCs w:val="18"/>
          <w:u w:val="single"/>
        </w:rPr>
        <w:t>Application Process:</w:t>
      </w:r>
      <w:r w:rsidR="004400A0">
        <w:rPr>
          <w:b/>
          <w:bCs/>
          <w:sz w:val="18"/>
          <w:szCs w:val="18"/>
          <w:u w:val="single"/>
        </w:rPr>
        <w:t xml:space="preserve">   </w:t>
      </w:r>
      <w:r w:rsidR="004C148A">
        <w:rPr>
          <w:sz w:val="18"/>
          <w:szCs w:val="18"/>
        </w:rPr>
        <w:t>Applicants are required</w:t>
      </w:r>
      <w:r w:rsidRPr="004C148A">
        <w:rPr>
          <w:sz w:val="18"/>
          <w:szCs w:val="18"/>
        </w:rPr>
        <w:t xml:space="preserve"> </w:t>
      </w:r>
      <w:r w:rsidR="004C148A">
        <w:rPr>
          <w:sz w:val="18"/>
          <w:szCs w:val="18"/>
        </w:rPr>
        <w:t>to submit</w:t>
      </w:r>
      <w:r w:rsidRPr="004C148A">
        <w:rPr>
          <w:sz w:val="18"/>
          <w:szCs w:val="18"/>
        </w:rPr>
        <w:t xml:space="preserve"> </w:t>
      </w:r>
      <w:r w:rsidR="004C148A">
        <w:rPr>
          <w:sz w:val="18"/>
          <w:szCs w:val="18"/>
        </w:rPr>
        <w:t>their</w:t>
      </w:r>
      <w:r w:rsidR="004210BB">
        <w:rPr>
          <w:sz w:val="18"/>
          <w:szCs w:val="18"/>
        </w:rPr>
        <w:t xml:space="preserve"> submit application</w:t>
      </w:r>
      <w:r w:rsidR="004210BB" w:rsidRPr="004210BB">
        <w:rPr>
          <w:color w:val="5B9BD5" w:themeColor="accent1"/>
          <w:sz w:val="18"/>
          <w:szCs w:val="18"/>
        </w:rPr>
        <w:t xml:space="preserve"> </w:t>
      </w:r>
      <w:hyperlink r:id="rId9" w:history="1">
        <w:r w:rsidR="004210BB" w:rsidRPr="00E046AD">
          <w:rPr>
            <w:rStyle w:val="Hyperlink"/>
            <w:sz w:val="18"/>
            <w:szCs w:val="18"/>
          </w:rPr>
          <w:t>spo-hr@mojaz.org</w:t>
        </w:r>
      </w:hyperlink>
      <w:r w:rsidR="004210BB">
        <w:rPr>
          <w:color w:val="5B9BD5" w:themeColor="accent1"/>
          <w:sz w:val="18"/>
          <w:szCs w:val="18"/>
        </w:rPr>
        <w:t xml:space="preserve"> </w:t>
      </w:r>
      <w:r w:rsidR="004C148A">
        <w:rPr>
          <w:sz w:val="18"/>
          <w:szCs w:val="18"/>
        </w:rPr>
        <w:t xml:space="preserve"> </w:t>
      </w:r>
      <w:r w:rsidR="002551CD">
        <w:rPr>
          <w:sz w:val="18"/>
          <w:szCs w:val="18"/>
        </w:rPr>
        <w:t xml:space="preserve">or share </w:t>
      </w:r>
      <w:r w:rsidR="004C148A">
        <w:rPr>
          <w:sz w:val="18"/>
          <w:szCs w:val="18"/>
        </w:rPr>
        <w:t>detailed CV along with a cover letter addressed to the HR Manager at</w:t>
      </w:r>
      <w:r w:rsidR="005A1FA2">
        <w:rPr>
          <w:sz w:val="18"/>
          <w:szCs w:val="18"/>
        </w:rPr>
        <w:t xml:space="preserve"> </w:t>
      </w:r>
      <w:hyperlink r:id="rId10" w:history="1">
        <w:r w:rsidR="00A61FF1" w:rsidRPr="009754B6">
          <w:rPr>
            <w:rStyle w:val="Hyperlink"/>
            <w:sz w:val="18"/>
            <w:szCs w:val="18"/>
          </w:rPr>
          <w:t>jobs@mojaz.org</w:t>
        </w:r>
      </w:hyperlink>
      <w:r w:rsidR="004400A0">
        <w:rPr>
          <w:sz w:val="18"/>
          <w:szCs w:val="18"/>
        </w:rPr>
        <w:t xml:space="preserve"> </w:t>
      </w:r>
      <w:r w:rsidR="002551CD">
        <w:rPr>
          <w:sz w:val="18"/>
          <w:szCs w:val="18"/>
        </w:rPr>
        <w:t>or</w:t>
      </w:r>
      <w:r w:rsidR="004400A0">
        <w:rPr>
          <w:sz w:val="18"/>
          <w:szCs w:val="18"/>
        </w:rPr>
        <w:t xml:space="preserve"> by post to Head office at given below address</w:t>
      </w:r>
      <w:r w:rsidR="00B23902">
        <w:rPr>
          <w:sz w:val="18"/>
          <w:szCs w:val="18"/>
        </w:rPr>
        <w:t>,</w:t>
      </w:r>
      <w:r w:rsidR="00A61FF1">
        <w:rPr>
          <w:sz w:val="18"/>
          <w:szCs w:val="18"/>
        </w:rPr>
        <w:t xml:space="preserve"> </w:t>
      </w:r>
      <w:r w:rsidR="004C148A" w:rsidRPr="004C148A">
        <w:rPr>
          <w:sz w:val="18"/>
          <w:szCs w:val="18"/>
        </w:rPr>
        <w:t>clearly ment</w:t>
      </w:r>
      <w:r w:rsidR="004C148A">
        <w:rPr>
          <w:sz w:val="18"/>
          <w:szCs w:val="18"/>
        </w:rPr>
        <w:t>ioning the position</w:t>
      </w:r>
      <w:r w:rsidR="004210BB">
        <w:rPr>
          <w:sz w:val="18"/>
          <w:szCs w:val="18"/>
        </w:rPr>
        <w:t xml:space="preserve"> </w:t>
      </w:r>
      <w:r w:rsidR="004C148A">
        <w:rPr>
          <w:sz w:val="18"/>
          <w:szCs w:val="18"/>
        </w:rPr>
        <w:t xml:space="preserve"> applied for</w:t>
      </w:r>
      <w:r w:rsidR="00930E13">
        <w:rPr>
          <w:sz w:val="18"/>
          <w:szCs w:val="18"/>
        </w:rPr>
        <w:t>,</w:t>
      </w:r>
      <w:r w:rsidR="004C148A">
        <w:rPr>
          <w:sz w:val="18"/>
          <w:szCs w:val="18"/>
        </w:rPr>
        <w:t xml:space="preserve"> </w:t>
      </w:r>
      <w:r w:rsidR="00E2200A">
        <w:rPr>
          <w:sz w:val="18"/>
          <w:szCs w:val="18"/>
        </w:rPr>
        <w:t xml:space="preserve">latest by </w:t>
      </w:r>
      <w:r w:rsidR="00944904">
        <w:rPr>
          <w:sz w:val="18"/>
          <w:szCs w:val="18"/>
        </w:rPr>
        <w:t>October 16</w:t>
      </w:r>
      <w:r w:rsidR="004210BB">
        <w:rPr>
          <w:sz w:val="18"/>
          <w:szCs w:val="18"/>
        </w:rPr>
        <w:t>,</w:t>
      </w:r>
      <w:r w:rsidR="004C148A" w:rsidRPr="004C148A">
        <w:rPr>
          <w:sz w:val="18"/>
          <w:szCs w:val="18"/>
        </w:rPr>
        <w:t>, 2021</w:t>
      </w:r>
      <w:r w:rsidR="00E2200A">
        <w:rPr>
          <w:sz w:val="18"/>
          <w:szCs w:val="18"/>
        </w:rPr>
        <w:t xml:space="preserve"> </w:t>
      </w:r>
      <w:r w:rsidR="004C148A" w:rsidRPr="004C148A">
        <w:rPr>
          <w:sz w:val="18"/>
          <w:szCs w:val="18"/>
        </w:rPr>
        <w:t xml:space="preserve"> 05:00 pm.</w:t>
      </w:r>
      <w:r w:rsidR="00CD1128">
        <w:rPr>
          <w:sz w:val="18"/>
          <w:szCs w:val="18"/>
        </w:rPr>
        <w:t xml:space="preserve"> For further details on the posi</w:t>
      </w:r>
      <w:r w:rsidR="002551CD">
        <w:rPr>
          <w:sz w:val="18"/>
          <w:szCs w:val="18"/>
        </w:rPr>
        <w:t xml:space="preserve">tions, please visit </w:t>
      </w:r>
      <w:r w:rsidR="004210BB" w:rsidRPr="00E2200A">
        <w:rPr>
          <w:color w:val="5B9BD5" w:themeColor="accent1"/>
          <w:sz w:val="18"/>
          <w:szCs w:val="18"/>
        </w:rPr>
        <w:t>www.mojaz.org</w:t>
      </w:r>
    </w:p>
    <w:p w:rsidR="005A1FA2" w:rsidRDefault="00157260" w:rsidP="004400A0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p w:rsidR="005A1FA2" w:rsidRDefault="00157260" w:rsidP="004B35D8">
      <w:pPr>
        <w:spacing w:after="0" w:line="240" w:lineRule="auto"/>
        <w:rPr>
          <w:b/>
        </w:rPr>
      </w:pPr>
      <w:r w:rsidRPr="00157260">
        <w:rPr>
          <w:b/>
        </w:rPr>
        <w:t>MOJAZ Support Program –</w:t>
      </w:r>
      <w:r>
        <w:rPr>
          <w:b/>
        </w:rPr>
        <w:t xml:space="preserve"> </w:t>
      </w:r>
      <w:r w:rsidRPr="00157260">
        <w:rPr>
          <w:b/>
        </w:rPr>
        <w:t xml:space="preserve">Head Office, opposite </w:t>
      </w:r>
      <w:r>
        <w:rPr>
          <w:b/>
        </w:rPr>
        <w:t>Old DCO House Narowal. P</w:t>
      </w:r>
      <w:r w:rsidRPr="00157260">
        <w:rPr>
          <w:b/>
        </w:rPr>
        <w:t>hone 0542-412313</w:t>
      </w:r>
    </w:p>
    <w:p w:rsidR="00157260" w:rsidRPr="00157260" w:rsidRDefault="00157260" w:rsidP="004B35D8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5A1FA2" w:rsidRDefault="005A1FA2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CD1128">
      <w:pPr>
        <w:rPr>
          <w:sz w:val="18"/>
          <w:szCs w:val="18"/>
        </w:rPr>
      </w:pPr>
    </w:p>
    <w:p w:rsidR="00944904" w:rsidRDefault="00944904" w:rsidP="00944904">
      <w:pPr>
        <w:pStyle w:val="Body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As </w:t>
      </w:r>
      <w:r>
        <w:rPr>
          <w:rFonts w:ascii="Book Antiqua" w:hAnsi="Book Antiqua"/>
          <w:b/>
          <w:bCs/>
          <w:sz w:val="22"/>
          <w:szCs w:val="22"/>
          <w:u w:val="single"/>
        </w:rPr>
        <w:t>Renewable Energy (RE) Mobilizer</w:t>
      </w:r>
      <w:r>
        <w:rPr>
          <w:rFonts w:ascii="Book Antiqua" w:hAnsi="Book Antiqua"/>
          <w:sz w:val="22"/>
          <w:szCs w:val="22"/>
        </w:rPr>
        <w:t xml:space="preserve">, you will be assisting the </w:t>
      </w:r>
      <w:r>
        <w:rPr>
          <w:rFonts w:ascii="Book Antiqua" w:hAnsi="Book Antiqua"/>
          <w:b/>
          <w:bCs/>
          <w:sz w:val="22"/>
          <w:szCs w:val="22"/>
          <w:u w:val="single"/>
        </w:rPr>
        <w:t xml:space="preserve">Manager Microfinance through RE expert </w:t>
      </w:r>
      <w:r>
        <w:rPr>
          <w:rFonts w:ascii="Book Antiqua" w:hAnsi="Book Antiqua"/>
          <w:sz w:val="22"/>
          <w:szCs w:val="22"/>
        </w:rPr>
        <w:t>in the following duties / assignments;</w:t>
      </w:r>
    </w:p>
    <w:p w:rsidR="00141A26" w:rsidRPr="00141A26" w:rsidRDefault="00944904" w:rsidP="00141A26">
      <w:pPr>
        <w:pStyle w:val="ListParagraph"/>
        <w:spacing w:after="0" w:line="360" w:lineRule="auto"/>
        <w:ind w:left="1080"/>
        <w:jc w:val="both"/>
        <w:rPr>
          <w:rFonts w:ascii="Book Antiqua" w:hAnsi="Book Antiqua"/>
        </w:rPr>
      </w:pPr>
      <w:r w:rsidRPr="00141A26">
        <w:rPr>
          <w:rFonts w:ascii="Book Antiqua" w:hAnsi="Book Antiqua"/>
        </w:rPr>
        <w:t>    </w:t>
      </w:r>
      <w:r w:rsidR="00141A26">
        <w:rPr>
          <w:rFonts w:ascii="Book Antiqua" w:hAnsi="Book Antiqua"/>
        </w:rPr>
        <w:t>Candidate must has</w:t>
      </w:r>
      <w:r w:rsidR="00141A26" w:rsidRPr="00141A26">
        <w:rPr>
          <w:rFonts w:ascii="Book Antiqua" w:hAnsi="Book Antiqua"/>
        </w:rPr>
        <w:t xml:space="preserve"> good communication/mobilization skills</w:t>
      </w:r>
    </w:p>
    <w:p w:rsidR="00944904" w:rsidRPr="00141A26" w:rsidRDefault="00944904" w:rsidP="00141A26">
      <w:pPr>
        <w:spacing w:after="0" w:line="360" w:lineRule="auto"/>
        <w:jc w:val="both"/>
        <w:rPr>
          <w:rFonts w:ascii="Book Antiqua" w:hAnsi="Book Antiqua"/>
        </w:rPr>
      </w:pPr>
      <w:proofErr w:type="gramStart"/>
      <w:r w:rsidRPr="00141A26">
        <w:rPr>
          <w:rFonts w:ascii="Book Antiqua" w:hAnsi="Book Antiqua"/>
        </w:rPr>
        <w:t>must</w:t>
      </w:r>
      <w:proofErr w:type="gramEnd"/>
      <w:r w:rsidRPr="00141A26">
        <w:rPr>
          <w:rFonts w:ascii="Book Antiqua" w:hAnsi="Book Antiqua"/>
        </w:rPr>
        <w:t xml:space="preserve"> h</w:t>
      </w:r>
      <w:r w:rsidR="00141A26" w:rsidRPr="00141A26">
        <w:rPr>
          <w:rFonts w:ascii="Book Antiqua" w:hAnsi="Book Antiqua"/>
        </w:rPr>
        <w:t>as</w:t>
      </w:r>
      <w:r w:rsidRPr="00141A26">
        <w:rPr>
          <w:rFonts w:ascii="Book Antiqua" w:hAnsi="Book Antiqua"/>
        </w:rPr>
        <w:t> knowledge of energy crisis and importance of renewable energy</w:t>
      </w:r>
    </w:p>
    <w:p w:rsidR="00944904" w:rsidRPr="00141A26" w:rsidRDefault="00141A26" w:rsidP="00141A26">
      <w:pPr>
        <w:spacing w:after="0" w:line="360" w:lineRule="auto"/>
        <w:jc w:val="both"/>
        <w:rPr>
          <w:rFonts w:ascii="Book Antiqua" w:hAnsi="Book Antiqua"/>
        </w:rPr>
      </w:pPr>
      <w:proofErr w:type="gramStart"/>
      <w:r w:rsidRPr="00141A26">
        <w:rPr>
          <w:rFonts w:ascii="Book Antiqua" w:hAnsi="Book Antiqua"/>
        </w:rPr>
        <w:t>must</w:t>
      </w:r>
      <w:proofErr w:type="gramEnd"/>
      <w:r w:rsidRPr="00141A26">
        <w:rPr>
          <w:rFonts w:ascii="Book Antiqua" w:hAnsi="Book Antiqua"/>
        </w:rPr>
        <w:t xml:space="preserve"> has knowhow</w:t>
      </w:r>
      <w:r w:rsidR="00944904" w:rsidRPr="00141A26">
        <w:rPr>
          <w:rFonts w:ascii="Book Antiqua" w:hAnsi="Book Antiqua"/>
        </w:rPr>
        <w:t xml:space="preserve"> </w:t>
      </w:r>
      <w:r w:rsidRPr="00141A26">
        <w:rPr>
          <w:rFonts w:ascii="Book Antiqua" w:hAnsi="Book Antiqua"/>
        </w:rPr>
        <w:t>the</w:t>
      </w:r>
      <w:r w:rsidR="00944904" w:rsidRPr="00141A26">
        <w:rPr>
          <w:rFonts w:ascii="Book Antiqua" w:hAnsi="Book Antiqua"/>
        </w:rPr>
        <w:t xml:space="preserve"> </w:t>
      </w:r>
      <w:proofErr w:type="spellStart"/>
      <w:r w:rsidR="00944904" w:rsidRPr="00141A26">
        <w:rPr>
          <w:rFonts w:ascii="Book Antiqua" w:hAnsi="Book Antiqua"/>
        </w:rPr>
        <w:t>equipments</w:t>
      </w:r>
      <w:proofErr w:type="spellEnd"/>
      <w:r w:rsidR="00944904" w:rsidRPr="00141A26">
        <w:rPr>
          <w:rFonts w:ascii="Book Antiqua" w:hAnsi="Book Antiqua"/>
        </w:rPr>
        <w:t xml:space="preserve"> used for renewable energy such as solar panels, batteries, lights, fans etc.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   Close and prompt liaising with vendor/s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Assist in implementation of community mobilization &amp; engagement project at field level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Conduct required assessments i.e. Rapid Need Assessment, Technological &amp; Social Assessment etc.</w:t>
      </w:r>
    </w:p>
    <w:p w:rsidR="00944904" w:rsidRP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Formation of Community Based Organizations (CBOs)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Identify potential local entrepreneurial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Build capacity of community &amp; youth for their engagement in project interventions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 xml:space="preserve">Assist other project staff in implementation project activities i.e. capacity building sessions, assessments, reporting, model development (e.g. Social Entrepreneurship Model, community Engagement Plan) etc. 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Conduct meetings with community members regarding project activities and mobilize committee members on their roles and responsibilities.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r>
        <w:rPr>
          <w:rFonts w:ascii="Book Antiqua" w:hAnsi="Book Antiqua"/>
        </w:rPr>
        <w:t>Written and verbal reporting on progress to the Project</w:t>
      </w:r>
    </w:p>
    <w:p w:rsidR="00944904" w:rsidRDefault="00944904" w:rsidP="00944904">
      <w:pPr>
        <w:pStyle w:val="ListParagraph"/>
        <w:spacing w:after="0" w:line="360" w:lineRule="auto"/>
        <w:ind w:hanging="360"/>
        <w:jc w:val="both"/>
        <w:rPr>
          <w:rFonts w:ascii="Book Antiqua" w:hAnsi="Book Antiqua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  </w:t>
      </w:r>
      <w:proofErr w:type="gramStart"/>
      <w:r>
        <w:rPr>
          <w:rFonts w:ascii="Book Antiqua" w:hAnsi="Book Antiqua"/>
        </w:rPr>
        <w:t>Any</w:t>
      </w:r>
      <w:proofErr w:type="gramEnd"/>
      <w:r>
        <w:rPr>
          <w:rFonts w:ascii="Book Antiqua" w:hAnsi="Book Antiqua"/>
        </w:rPr>
        <w:t xml:space="preserve"> other task assigned by the Supervisor.</w:t>
      </w:r>
    </w:p>
    <w:p w:rsidR="00944904" w:rsidRDefault="00944904" w:rsidP="00CD1128">
      <w:pPr>
        <w:rPr>
          <w:sz w:val="18"/>
          <w:szCs w:val="18"/>
        </w:rPr>
      </w:pPr>
    </w:p>
    <w:p w:rsidR="005A1FA2" w:rsidRDefault="005A1FA2" w:rsidP="00CD1128">
      <w:pPr>
        <w:rPr>
          <w:sz w:val="18"/>
          <w:szCs w:val="18"/>
        </w:rPr>
      </w:pPr>
    </w:p>
    <w:p w:rsidR="005A1FA2" w:rsidRPr="004C148A" w:rsidRDefault="005A1FA2" w:rsidP="00CD1128">
      <w:pPr>
        <w:rPr>
          <w:sz w:val="18"/>
          <w:szCs w:val="18"/>
        </w:rPr>
      </w:pPr>
    </w:p>
    <w:sectPr w:rsidR="005A1FA2" w:rsidRPr="004C148A" w:rsidSect="00E075F0">
      <w:headerReference w:type="default" r:id="rId11"/>
      <w:pgSz w:w="12240" w:h="15840" w:code="1"/>
      <w:pgMar w:top="1440" w:right="11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EE" w:rsidRDefault="006A52EE" w:rsidP="001D7EA7">
      <w:pPr>
        <w:spacing w:after="0" w:line="240" w:lineRule="auto"/>
      </w:pPr>
      <w:r>
        <w:separator/>
      </w:r>
    </w:p>
  </w:endnote>
  <w:endnote w:type="continuationSeparator" w:id="0">
    <w:p w:rsidR="006A52EE" w:rsidRDefault="006A52EE" w:rsidP="001D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EE" w:rsidRDefault="006A52EE" w:rsidP="001D7EA7">
      <w:pPr>
        <w:spacing w:after="0" w:line="240" w:lineRule="auto"/>
      </w:pPr>
      <w:r>
        <w:separator/>
      </w:r>
    </w:p>
  </w:footnote>
  <w:footnote w:type="continuationSeparator" w:id="0">
    <w:p w:rsidR="006A52EE" w:rsidRDefault="006A52EE" w:rsidP="001D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EA7" w:rsidRDefault="001D7EA7">
    <w:pPr>
      <w:pStyle w:val="Header"/>
    </w:pPr>
    <w:r>
      <w:tab/>
    </w:r>
  </w:p>
  <w:p w:rsidR="001D7EA7" w:rsidRDefault="001D7EA7">
    <w:pPr>
      <w:pStyle w:val="Header"/>
    </w:pPr>
  </w:p>
  <w:p w:rsidR="001D7EA7" w:rsidRDefault="001D7E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06A4"/>
    <w:multiLevelType w:val="hybridMultilevel"/>
    <w:tmpl w:val="DB501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5EB6"/>
    <w:multiLevelType w:val="hybridMultilevel"/>
    <w:tmpl w:val="677EA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103BF0"/>
    <w:multiLevelType w:val="multilevel"/>
    <w:tmpl w:val="2F4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2E2F1B"/>
    <w:multiLevelType w:val="hybridMultilevel"/>
    <w:tmpl w:val="62DE582A"/>
    <w:lvl w:ilvl="0" w:tplc="40AC5990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F612B"/>
    <w:multiLevelType w:val="hybridMultilevel"/>
    <w:tmpl w:val="04FE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06446"/>
    <w:multiLevelType w:val="hybridMultilevel"/>
    <w:tmpl w:val="1D50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UwtbQ0tzSytDAysjBX0lEKTi0uzszPAykwrgUAPmqkxCwAAAA="/>
  </w:docVars>
  <w:rsids>
    <w:rsidRoot w:val="00403DFA"/>
    <w:rsid w:val="00026E8E"/>
    <w:rsid w:val="00070EF2"/>
    <w:rsid w:val="0008263E"/>
    <w:rsid w:val="000E114F"/>
    <w:rsid w:val="00141A26"/>
    <w:rsid w:val="00157260"/>
    <w:rsid w:val="001A1413"/>
    <w:rsid w:val="001D7EA7"/>
    <w:rsid w:val="002165C1"/>
    <w:rsid w:val="00216E92"/>
    <w:rsid w:val="002551CD"/>
    <w:rsid w:val="00367256"/>
    <w:rsid w:val="003E1ADC"/>
    <w:rsid w:val="00403DFA"/>
    <w:rsid w:val="004065D5"/>
    <w:rsid w:val="004129AE"/>
    <w:rsid w:val="004210BB"/>
    <w:rsid w:val="004367B8"/>
    <w:rsid w:val="004400A0"/>
    <w:rsid w:val="0045165C"/>
    <w:rsid w:val="00485480"/>
    <w:rsid w:val="004959A9"/>
    <w:rsid w:val="004B35D8"/>
    <w:rsid w:val="004C148A"/>
    <w:rsid w:val="00543749"/>
    <w:rsid w:val="0058025D"/>
    <w:rsid w:val="005A1FA2"/>
    <w:rsid w:val="005B2BB9"/>
    <w:rsid w:val="0063170F"/>
    <w:rsid w:val="006A52EE"/>
    <w:rsid w:val="00790F95"/>
    <w:rsid w:val="00822856"/>
    <w:rsid w:val="00841353"/>
    <w:rsid w:val="0089285A"/>
    <w:rsid w:val="00930E13"/>
    <w:rsid w:val="00943101"/>
    <w:rsid w:val="00944904"/>
    <w:rsid w:val="00953188"/>
    <w:rsid w:val="0097708A"/>
    <w:rsid w:val="00981154"/>
    <w:rsid w:val="009A40A8"/>
    <w:rsid w:val="009A4E05"/>
    <w:rsid w:val="009F58B9"/>
    <w:rsid w:val="009F60AE"/>
    <w:rsid w:val="00A5376C"/>
    <w:rsid w:val="00A61FF1"/>
    <w:rsid w:val="00A97191"/>
    <w:rsid w:val="00AA3C5D"/>
    <w:rsid w:val="00AA52FB"/>
    <w:rsid w:val="00B23902"/>
    <w:rsid w:val="00B42FD4"/>
    <w:rsid w:val="00B72626"/>
    <w:rsid w:val="00B73000"/>
    <w:rsid w:val="00BB4A18"/>
    <w:rsid w:val="00BD7419"/>
    <w:rsid w:val="00C27729"/>
    <w:rsid w:val="00C6673D"/>
    <w:rsid w:val="00C95CA0"/>
    <w:rsid w:val="00CD1128"/>
    <w:rsid w:val="00D267EF"/>
    <w:rsid w:val="00D409B6"/>
    <w:rsid w:val="00D43BAA"/>
    <w:rsid w:val="00D475A7"/>
    <w:rsid w:val="00D60F7E"/>
    <w:rsid w:val="00DD2A94"/>
    <w:rsid w:val="00E075F0"/>
    <w:rsid w:val="00E2200A"/>
    <w:rsid w:val="00E931EF"/>
    <w:rsid w:val="00F10121"/>
    <w:rsid w:val="00F133A7"/>
    <w:rsid w:val="00F15844"/>
    <w:rsid w:val="00F1698B"/>
    <w:rsid w:val="00FA16B5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AA8564-2AB7-426E-9378-A05683EC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EA7"/>
  </w:style>
  <w:style w:type="paragraph" w:styleId="Footer">
    <w:name w:val="footer"/>
    <w:basedOn w:val="Normal"/>
    <w:link w:val="FooterChar"/>
    <w:uiPriority w:val="99"/>
    <w:unhideWhenUsed/>
    <w:rsid w:val="001D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EA7"/>
  </w:style>
  <w:style w:type="table" w:styleId="TableGrid">
    <w:name w:val="Table Grid"/>
    <w:basedOn w:val="TableNormal"/>
    <w:uiPriority w:val="39"/>
    <w:rsid w:val="001D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2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F7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4490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449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bs@mojaz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-hr@moja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92F5-6BDC-4F0C-B0BF-156BC5AC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4</cp:revision>
  <cp:lastPrinted>2021-10-01T05:02:00Z</cp:lastPrinted>
  <dcterms:created xsi:type="dcterms:W3CDTF">2021-09-30T08:06:00Z</dcterms:created>
  <dcterms:modified xsi:type="dcterms:W3CDTF">2021-10-01T06:56:00Z</dcterms:modified>
</cp:coreProperties>
</file>